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970"/>
        <w:rPr/>
      </w:pPr>
      <w:r w:rsidDel="00000000" w:rsidR="00000000" w:rsidRPr="00000000">
        <w:rPr>
          <w:rtl w:val="0"/>
        </w:rPr>
        <w:t xml:space="preserve">ЕНГЛЕСКИ И РУСКИ ЈЕЗИК: КРИТЕРИЈУМИ ЗА ОЦЕЊИВАЊЕ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1" w:line="482" w:lineRule="auto"/>
        <w:ind w:left="3160" w:right="3139" w:firstLine="0"/>
        <w:jc w:val="center"/>
        <w:rPr/>
      </w:pPr>
      <w:r w:rsidDel="00000000" w:rsidR="00000000" w:rsidRPr="00000000">
        <w:rPr>
          <w:rtl w:val="0"/>
        </w:rPr>
        <w:t xml:space="preserve">Критеријуми за евалуацију Изражено у процентима: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496.0" w:type="dxa"/>
        <w:jc w:val="left"/>
        <w:tblInd w:w="12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43"/>
        <w:gridCol w:w="3253"/>
        <w:tblGridChange w:id="0">
          <w:tblGrid>
            <w:gridCol w:w="3243"/>
            <w:gridCol w:w="3253"/>
          </w:tblGrid>
        </w:tblGridChange>
      </w:tblGrid>
      <w:tr>
        <w:trPr>
          <w:cantSplit w:val="0"/>
          <w:trHeight w:val="69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80" w:right="126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Oцена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Недовољан (1)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3" w:right="108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49 и мање</w:t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Довољан (2)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3" w:right="108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50 -59</w:t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Добар (3)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3" w:right="108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 – 74</w:t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Врло добар (4)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3" w:right="108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 – 89</w:t>
            </w:r>
          </w:p>
        </w:tc>
      </w:tr>
      <w:tr>
        <w:trPr>
          <w:cantSplit w:val="0"/>
          <w:trHeight w:val="691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Одличан (5)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3" w:right="108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90 - 100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  <w:sectPr>
          <w:pgSz w:h="16840" w:w="11910" w:orient="portrait"/>
          <w:pgMar w:bottom="280" w:top="1580" w:left="1300" w:right="13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90" w:lineRule="auto"/>
        <w:ind w:left="116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За предметну наставу: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numPr>
          <w:ilvl w:val="0"/>
          <w:numId w:val="1"/>
        </w:numPr>
        <w:tabs>
          <w:tab w:val="left" w:leader="none" w:pos="476"/>
          <w:tab w:val="left" w:leader="none" w:pos="477"/>
        </w:tabs>
        <w:spacing w:line="293.00000000000006" w:lineRule="auto"/>
        <w:ind w:left="476" w:hanging="361"/>
        <w:rPr/>
      </w:pPr>
      <w:r w:rsidDel="00000000" w:rsidR="00000000" w:rsidRPr="00000000">
        <w:rPr>
          <w:rtl w:val="0"/>
        </w:rPr>
        <w:t xml:space="preserve">Разумевање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6"/>
          <w:tab w:val="left" w:leader="none" w:pos="477"/>
        </w:tabs>
        <w:spacing w:after="0" w:before="0" w:line="293.00000000000006" w:lineRule="auto"/>
        <w:ind w:left="476" w:right="0" w:hanging="361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Говорне способности</w:t>
      </w:r>
    </w:p>
    <w:p w:rsidR="00000000" w:rsidDel="00000000" w:rsidP="00000000" w:rsidRDefault="00000000" w:rsidRPr="00000000" w14:paraId="00000027">
      <w:pPr>
        <w:pStyle w:val="Heading1"/>
        <w:numPr>
          <w:ilvl w:val="0"/>
          <w:numId w:val="1"/>
        </w:numPr>
        <w:tabs>
          <w:tab w:val="left" w:leader="none" w:pos="476"/>
          <w:tab w:val="left" w:leader="none" w:pos="477"/>
        </w:tabs>
        <w:spacing w:line="293.00000000000006" w:lineRule="auto"/>
        <w:ind w:left="476" w:hanging="361"/>
        <w:rPr/>
      </w:pPr>
      <w:r w:rsidDel="00000000" w:rsidR="00000000" w:rsidRPr="00000000">
        <w:rPr>
          <w:rtl w:val="0"/>
        </w:rPr>
        <w:t xml:space="preserve">Способности писменог изражавања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6"/>
          <w:tab w:val="left" w:leader="none" w:pos="477"/>
        </w:tabs>
        <w:spacing w:after="0" w:before="0" w:line="293.00000000000006" w:lineRule="auto"/>
        <w:ind w:left="476" w:right="0" w:hanging="361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1580" w:left="1300" w:right="1320" w:header="720" w:footer="720"/>
          <w:cols w:equalWidth="0" w:num="2">
            <w:col w:space="348" w:w="4471"/>
            <w:col w:space="0" w:w="4471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Језичне законитости - граматика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spacing w:before="90" w:lineRule="auto"/>
        <w:ind w:left="116" w:firstLine="0"/>
        <w:rPr/>
      </w:pPr>
      <w:r w:rsidDel="00000000" w:rsidR="00000000" w:rsidRPr="00000000">
        <w:rPr>
          <w:rtl w:val="0"/>
        </w:rPr>
        <w:t xml:space="preserve">Мерила за елемент разумевања: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6" w:right="0" w:firstLine="60.00000000000001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одличан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ученик разуме саговорника и усмено излаже у нормалном темпу, у потпуности разуме писани и слушани текст, с лакоћом влада материјом и вештинама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116" w:right="0" w:firstLine="60.00000000000001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врло добар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разуме питања у нормалном говорном темпу, али је потребно понекад нешто поновити, не разуме сваку појединост код писаног и слушаног садржаја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60.00000000000001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добар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разуме излагања и питања постављена споријим темпом, понекад је нужно поновити и поједноставити неке делове реченице, потребно га је усмеравати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1580" w:left="1300" w:right="132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довољан 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има минимум разумевања и напредује уз помоћ наставника који га води кроз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11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материју, има тешкоћа у разумевању излагања, једва схвата уз објашњења и поједностављења, слабо разуме писану и говорну материју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недовољан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не разуме усмена излагања, слушану или писану материју ни уз помоћ наставника.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spacing w:before="1" w:lineRule="auto"/>
        <w:ind w:firstLine="476"/>
        <w:rPr/>
      </w:pPr>
      <w:r w:rsidDel="00000000" w:rsidR="00000000" w:rsidRPr="00000000">
        <w:rPr>
          <w:rtl w:val="0"/>
        </w:rPr>
        <w:t xml:space="preserve">Мерила за елемент говорне способности: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1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одличан 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ученик је слободно и без оклевања изразио своје мисли, он је активан у разговору, уме да прочита причу и правилним изговором течно изговара и нема већих граматичких грешака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2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врло добар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ученик говори правилно, али је конверзација у неким елементима неизвесна; разговара са мањим граматичким грешкама, које не утичу на разумевање значајне реченице;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понекад користи реч или фразу која је неадекватна и погрешно је изговори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добар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ученик може да комуницира и има скроман речник, смисао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је понекад нејасна због граматичких грешака и нетачног реда речи и има тешкоће у читању, изговору и интонацији, али у целини је прихватљиво и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разумљиво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6" w:right="557" w:hanging="1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довољан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ученик прави озбиљне грешке у разговору и изговору, што отежава оно што жели да каже; ретко налази праве речи и фразе, тешко се изражава, а његов оскудан речник користи полако и са пуно оклевања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недовољан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ученик не може да се независно изражава, једва надмашујући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76" w:right="55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најосновнији вокабулар, лош изговор спречава разумевање садржаја. Није савладао ни најосновније граматичке структуре</w:t>
      </w:r>
    </w:p>
    <w:p w:rsidR="00000000" w:rsidDel="00000000" w:rsidP="00000000" w:rsidRDefault="00000000" w:rsidRPr="00000000" w14:paraId="00000048">
      <w:pPr>
        <w:spacing w:before="13" w:lineRule="auto"/>
        <w:ind w:left="296" w:right="777" w:firstLine="719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Критеријуми за елемент способности писменог изражавања: одличан - </w:t>
      </w:r>
      <w:r w:rsidDel="00000000" w:rsidR="00000000" w:rsidRPr="00000000">
        <w:rPr>
          <w:sz w:val="24"/>
          <w:szCs w:val="24"/>
          <w:rtl w:val="0"/>
        </w:rPr>
        <w:t xml:space="preserve">ученик може усмено да изрази своје мисли самостално и без већих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16" w:right="18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граматичких и правописних проблема; редовно извршава све писане задатке у свесци, има добру технику решавања тестова и успешан је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6" w:right="186" w:firstLine="120.0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врло добар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ученик писмено изражава своје мисли самостално уз понеке граматичке и правописне грешке; готово редовно има све писане радове; има врло добар резултат на решавању теста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186" w:firstLine="120.0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добар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ученик не може без помоћи да изрази своје мисли писменим путем и прави веће правописне и граматичке грешке; нередовно извршава домаће и школске писане задатке; има скроман и просечан резултат на решавању теста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320" w:left="1300" w:right="132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довољан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ученик није способан самостално да се писмено изрази, прави честе и озбиљне правописне и граматичке грешке; постиже минималан успех на тесту преко 50 посто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6" w:right="0" w:firstLine="120.0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недовољан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прави крупне грешке у писменом изражавању и у основним граматичким облицима, не извршава писане задатке готово уопште, нема довољан број бодова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spacing w:before="1" w:lineRule="auto"/>
        <w:ind w:left="116" w:firstLine="0"/>
        <w:rPr/>
      </w:pPr>
      <w:r w:rsidDel="00000000" w:rsidR="00000000" w:rsidRPr="00000000">
        <w:rPr>
          <w:rtl w:val="0"/>
        </w:rPr>
        <w:t xml:space="preserve">Мерила за елемент језичке законитости-граматике: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120.0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одличан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ученик влада граматичким правилима, потпуно их разуме и правилно примењује у контексту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60.00000000000001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врло добар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ученик разуме и правилно примењује научена граматичка правила, уз местимичне грешке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добар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ученик делимично примењује научена граматичка правила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120.0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довољан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ученик не зна да примени граматичка правила, нити да их употреби у контексту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1"/>
        <w:ind w:left="1556" w:firstLine="0"/>
        <w:rPr/>
      </w:pPr>
      <w:r w:rsidDel="00000000" w:rsidR="00000000" w:rsidRPr="00000000">
        <w:rPr>
          <w:rtl w:val="0"/>
        </w:rPr>
        <w:t xml:space="preserve">Вредновање ученика са тешкоћама: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6" w:right="0" w:firstLine="23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Код ученика са тешкоћама треба вредновати његов однос према раду и постављеним задацима те васпитним вредностима у складу са његовим могућностима.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6" w:right="557" w:firstLine="1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Начине, поступке и елементе вредновања треба ускладити са тешкоћама и личношћу сваког ученика у сарадњи са стручном службом школе.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6" w:right="0" w:firstLine="1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Вредновање треба усмерити на подстицање ученика на активно учествовање у настави и ваннаставним активностима, развијати његово самопоуздање и осећај напредовања, али и упознати директора и стручну службу са проблемима који се појављују током школске године, уколико је то случај.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6" w:right="289" w:firstLine="179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евалуацији ученика који раде по ИОП-у, нужно је применити индивидуални приступ. Ако ученик има изражене тешкоће у гласно-говорној комуникацији, може му се омогућити проверавање у писаном облику у договору са стручном службом школе. Ако ученик има изражене тешкоће у писаној комуникацији, ученику треба омогућити проверавање у усменом облику.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4"/>
        </w:tabs>
        <w:spacing w:after="0" w:before="0" w:line="240" w:lineRule="auto"/>
        <w:ind w:left="4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Босилеграду,                                                Стручно веће за Енглески и Руски језик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4"/>
        </w:tabs>
        <w:spacing w:after="0" w:before="0" w:line="240" w:lineRule="auto"/>
        <w:ind w:left="4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09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год                                                            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" w:line="240" w:lineRule="auto"/>
        <w:ind w:left="4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4"/>
        </w:tabs>
        <w:spacing w:after="0" w:before="0" w:line="240" w:lineRule="auto"/>
        <w:ind w:left="4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4"/>
        </w:tabs>
        <w:spacing w:after="0" w:before="0" w:line="240" w:lineRule="auto"/>
        <w:ind w:left="4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</w:t>
      </w:r>
    </w:p>
    <w:sectPr>
      <w:type w:val="nextPage"/>
      <w:pgSz w:h="16840" w:w="11910" w:orient="portrait"/>
      <w:pgMar w:bottom="280" w:top="1320" w:left="1300" w:right="13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476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•"/>
      <w:lvlJc w:val="left"/>
      <w:pPr>
        <w:ind w:left="1066" w:hanging="360"/>
      </w:pPr>
      <w:rPr/>
    </w:lvl>
    <w:lvl w:ilvl="2">
      <w:start w:val="0"/>
      <w:numFmt w:val="bullet"/>
      <w:lvlText w:val="•"/>
      <w:lvlJc w:val="left"/>
      <w:pPr>
        <w:ind w:left="1653" w:hanging="360"/>
      </w:pPr>
      <w:rPr/>
    </w:lvl>
    <w:lvl w:ilvl="3">
      <w:start w:val="0"/>
      <w:numFmt w:val="bullet"/>
      <w:lvlText w:val="•"/>
      <w:lvlJc w:val="left"/>
      <w:pPr>
        <w:ind w:left="2239" w:hanging="360"/>
      </w:pPr>
      <w:rPr/>
    </w:lvl>
    <w:lvl w:ilvl="4">
      <w:start w:val="0"/>
      <w:numFmt w:val="bullet"/>
      <w:lvlText w:val="•"/>
      <w:lvlJc w:val="left"/>
      <w:pPr>
        <w:ind w:left="2826" w:hanging="360"/>
      </w:pPr>
      <w:rPr/>
    </w:lvl>
    <w:lvl w:ilvl="5">
      <w:start w:val="0"/>
      <w:numFmt w:val="bullet"/>
      <w:lvlText w:val="•"/>
      <w:lvlJc w:val="left"/>
      <w:pPr>
        <w:ind w:left="3412" w:hanging="360"/>
      </w:pPr>
      <w:rPr/>
    </w:lvl>
    <w:lvl w:ilvl="6">
      <w:start w:val="0"/>
      <w:numFmt w:val="bullet"/>
      <w:lvlText w:val="•"/>
      <w:lvlJc w:val="left"/>
      <w:pPr>
        <w:ind w:left="3999" w:hanging="360"/>
      </w:pPr>
      <w:rPr/>
    </w:lvl>
    <w:lvl w:ilvl="7">
      <w:start w:val="0"/>
      <w:numFmt w:val="bullet"/>
      <w:lvlText w:val="•"/>
      <w:lvlJc w:val="left"/>
      <w:pPr>
        <w:ind w:left="4586" w:hanging="360"/>
      </w:pPr>
      <w:rPr/>
    </w:lvl>
    <w:lvl w:ilvl="8">
      <w:start w:val="0"/>
      <w:numFmt w:val="bullet"/>
      <w:lvlText w:val="•"/>
      <w:lvlJc w:val="left"/>
      <w:pPr>
        <w:ind w:left="5172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76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94" w:lineRule="auto"/>
      <w:ind w:left="970" w:right="953"/>
      <w:jc w:val="center"/>
    </w:pPr>
    <w:rPr>
      <w:b w:val="1"/>
      <w:bCs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sid w:val="006327A4"/>
    <w:rPr>
      <w:sz w:val="24"/>
      <w:szCs w:val="24"/>
    </w:rPr>
  </w:style>
  <w:style w:type="paragraph" w:styleId="ListParagraph">
    <w:name w:val="List Paragraph"/>
    <w:basedOn w:val="Normal"/>
    <w:uiPriority w:val="1"/>
    <w:qFormat w:val="1"/>
    <w:rsid w:val="006327A4"/>
    <w:pPr>
      <w:spacing w:line="293" w:lineRule="exact"/>
      <w:ind w:left="476" w:hanging="361"/>
    </w:pPr>
  </w:style>
  <w:style w:type="paragraph" w:styleId="TableParagraph" w:customStyle="1">
    <w:name w:val="Table Paragraph"/>
    <w:basedOn w:val="Normal"/>
    <w:uiPriority w:val="1"/>
    <w:qFormat w:val="1"/>
    <w:rsid w:val="006327A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teMZdjZ63lwmp1iQxCE/BKo/Mg==">CgMxLjA4AHIhMVItbzU4eTNMWUZLczRQMWxJWi1va0FTdE1TYTlwLTRr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2022-12-13T13:04:00Z</dcterms:created>
  <dc:creator>Marija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2022-12-13T00:00:00Z</vt:filetime>
  </property>
</Properties>
</file>